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26" w:rsidRDefault="00843F26" w:rsidP="00FD7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Підготовка до ЗНО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Історія України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Бражник О.М.</w:t>
      </w:r>
    </w:p>
    <w:p w:rsidR="00FD769E" w:rsidRPr="00843F26" w:rsidRDefault="00FD769E" w:rsidP="0084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3F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</w:t>
      </w:r>
      <w:bookmarkStart w:id="0" w:name="_GoBack"/>
      <w:bookmarkEnd w:id="0"/>
      <w:r w:rsidRPr="00843F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їнські землі на початку ХХ ст.</w:t>
      </w:r>
      <w:r w:rsidRPr="00843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FD769E" w:rsidRPr="00843F26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3F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Територія і населення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початку ХХ ст. українські землі перебували у складі двох імперій: Російської – близько 85 % і Австро-Угорської – 15 %.У Російській імперії територія розселення українців на правому березі Дніпра – Правобережна Україна – в адміністративному поділі називалася Південно-Західним краєм і складалася з трьох губерній – Київської, Волинської та Подільської. Із Правобережжям межували південні повіти Мінської, Гродненської та </w:t>
      </w:r>
      <w:proofErr w:type="spellStart"/>
      <w:r w:rsidRPr="00843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Могильовської</w:t>
      </w:r>
      <w:proofErr w:type="spellEnd"/>
      <w:r w:rsidRPr="00843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губерній, які за складом </w:t>
      </w:r>
      <w:proofErr w:type="spellStart"/>
      <w:r w:rsidRPr="00843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населеня</w:t>
      </w:r>
      <w:proofErr w:type="spellEnd"/>
      <w:r w:rsidRPr="00843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3F26">
        <w:rPr>
          <w:rFonts w:ascii="Times New Roman" w:hAnsi="Times New Roman" w:cs="Times New Roman"/>
          <w:sz w:val="28"/>
          <w:szCs w:val="28"/>
          <w:lang w:val="uk-UA"/>
        </w:rPr>
        <w:t>були переважно українськими.</w:t>
      </w:r>
      <w:r w:rsidRPr="00CB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Привіслянський</w:t>
      </w:r>
      <w:proofErr w:type="spellEnd"/>
      <w:r w:rsidRPr="00843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край (офіційна назва) складався</w:t>
      </w:r>
      <w:r w:rsidRPr="00CB0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843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двох польських губерній – Люблінської і </w:t>
      </w:r>
      <w:proofErr w:type="spellStart"/>
      <w:r w:rsidRPr="00843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Седлецької</w:t>
      </w:r>
      <w:proofErr w:type="spellEnd"/>
      <w:r w:rsidRPr="00843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українських повітів у них. 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У 1912 р. на основі останніх була утворена Холмська губернія. На території східних повітів Люблінської і Седлецької губерній (так зване Забужжя) також проживали етнічні українці.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Лівобережна Україна складалася з Чернігівської, Полтавської і Харківської губерній. Чернігівщина й Полтавщина були корінними землями українців. В офіційному адміністративному поділі всі три губернії називалися Малоросією. Харківщина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 історичну назву – Слобідська Україна. Це була територія внутрішньої української колонізації в межах Російської держави. Ще в першій половині ХVІІ ст. сюди прямували втікачі з Речі Посполитої, одержуючи право жити в слободах – поселеннях, вільних від оподаткування впродовж тривалого часу.Переважно українське населення мали південні повіти Курської та Воронезької губерній.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 Південної, або Степової, України (Новоросія) царський уряд утворив Новоросійський край</w:t>
      </w:r>
      <w:r w:rsidR="0041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складі Херсонської, Катерино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славської і Таврійської губерній. Це були освоєні українцями ме</w:t>
      </w:r>
      <w:r w:rsidR="00412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тодом народної колонізації земл</w:t>
      </w:r>
      <w:r w:rsidR="00412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Дикого Поля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 південних повітів Бессарабії до Кубані). Історична Хотинщина – північний повіт Бессарабської губернії – теж населялася здебільшого українцями. Значна частина </w:t>
      </w:r>
    </w:p>
    <w:p w:rsidR="00FD769E" w:rsidRPr="00FD769E" w:rsidRDefault="008513EB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українців проживала в Сибіру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Далекому Сході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івнічному </w:t>
      </w:r>
      <w:r w:rsidR="00FD769E" w:rsidRPr="00FD769E">
        <w:rPr>
          <w:rFonts w:ascii="Times New Roman" w:hAnsi="Times New Roman" w:cs="Times New Roman"/>
          <w:sz w:val="28"/>
          <w:szCs w:val="28"/>
        </w:rPr>
        <w:t>Кавказі (за межами р. Кубань)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Росії, як і в більшості європейських держав того часу, існувала суворо централізована адміністративна система управління, центр якої знаходився у Санкт-Петербурзі. Такий порядок сприяв контролю за окремими територіями імперії та встановленню тісних зв’язків мі</w:t>
      </w:r>
      <w:proofErr w:type="gramStart"/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ними. Територія розселення українців в Австро-Угорщині становила близько 15 % у складі етнічних і колонізованих українцями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земель. Українці в імперії проживали у трьох відірваних одна від одної територіях з різними історичними назвами – Закарпаття або Підкарпатська Русь, Північна Буковина і Східна Галичина. Остання потрапила до </w:t>
      </w:r>
      <w:r w:rsidR="0085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 імперії після першого по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ділу Речі Посполитої.</w:t>
      </w:r>
      <w:r w:rsidR="0085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уряд на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</w:t>
      </w:r>
      <w:r w:rsidR="008513EB">
        <w:rPr>
          <w:rFonts w:ascii="Times New Roman" w:eastAsia="Times New Roman" w:hAnsi="Times New Roman" w:cs="Times New Roman"/>
          <w:sz w:val="28"/>
          <w:szCs w:val="28"/>
          <w:lang w:eastAsia="ru-RU"/>
        </w:rPr>
        <w:t>ьких</w:t>
      </w:r>
      <w:proofErr w:type="spellEnd"/>
      <w:r w:rsidR="0085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513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="0085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землях ство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окремий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коронний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з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деякими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правами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самоуправління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Галіції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Галичина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Лодомерії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викривлена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Володимирії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походить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олодимиро-Волин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ського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князівства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Західна Галичина з центром у Кракові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населялася поляками. Східна Галичина з центром у Львові – українцями. Адміністративним центром усього Королівства був Львів.Іншим коронним краєм імперії була Буковина з центром у Чернівцях. У її північній частині переважали українці, в пів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денній – румуни.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Підкарпатська Русь багато століть належала Угорському королівству і мала строкатий склад населення. Після входження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Угорщини до складу Австро-Угорської імперії Підкарпатська Русь продовжувала адміністративно підпорядковуватися Буда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пешт</w:t>
      </w:r>
      <w:r w:rsidR="00AD6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відміну від Російської імперії, 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західноукраїнські території були адміністративно роз’єднані, що позначилося на економічних та культурних зв’язках українських громад.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Суцільний масив земель, на яких українці складали більшість у двох імперіях, дорівнював 739 тис. кв. км (територія сучасної України – 604 тис. кв. км). У тогочасній Європі найбільшою за територією країною (разом з українськими з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емлями) була Росій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ська імперія. Друге місце (р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азом з українськими землями) за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ймала Австро-Угорщина – 673 тис. кв. км, третє – Німеччина –541 тис. кв. км. Таким чином, етнографічний масив українських земель за територією поступався лише європейській Росії.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Національний склад передвоєнної України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 України було досить строкатим за своїм національним складом (поліетнічним). На корінних українських землях упродовж століть осідали поляки, угорці, росіяни, євреї, німці, болгари та ін. Співв</w:t>
      </w:r>
      <w:r w:rsidR="008513E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ідношення між українцями і пред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ставниками інших національностей залежно від регіону значно коливалося.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Малоруською (офіційна назва) мовою говорили 22,38 млн осіб із 125,6 млн осіб, які за </w:t>
      </w:r>
    </w:p>
    <w:p w:rsidR="00FD769E" w:rsidRPr="00FD769E" w:rsidRDefault="008513EB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переписом 1897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 в імперії.Окремі національні меншини – євреї, поляки, німці, татари – проживали компактно.На їхнє розміщення в українських землях суттєво впливали міграційні процеси. На початку ХХ ст. в Україні існували два основні 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центри, куди торували шлях іммі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гранти. Першим був Донбас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інтенсивний промисловий розви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якого потребував великої кільк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 робочих рук. Туди ак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переселялися здебільшого росіяни. Другим напрямком активної імміграції була Воли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нська губернія, де оселялися пе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реважно поляки.З 60-х років ХІХ ст. активізув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ався процес урбанізації – стрім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зростання міст і міського населення. Українські міста Київ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Одеса і Харків входили до шес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найбільших у Росії. Значну час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тину населення міст, розташованих на українських етнічних територіях, складали росіяни, поляки, євреї. 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Значну частину мешканців укра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їнських міст і містечок складали євреї.</w:t>
      </w:r>
    </w:p>
    <w:p w:rsidR="00FD769E" w:rsidRPr="00FD769E" w:rsidRDefault="00AD67BD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Царський уряд суттєво обмежу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 їхню свободу пересування. Була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значена так звана «смуга осілос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ті», за межами якої євреї не могли селитися. Майже 90 % єврейського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 мешкали в Правобереж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ній Україні. У малих містечках євреї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проживали компактною громадою, яка вела доволі відокремлене життя. З ХVІІІ ст. на українських землях почали оселятися німці. На початку ХХ ст. найбільше їх </w:t>
      </w:r>
      <w:r w:rsidR="00AD6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роживало в Т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аврійській, Херсонській та Воли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ській губерніях. Громади німецьких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олоністів співпрацювали з місце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населенням, але були замкнени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ми,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зберігаючи особливості й тради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ії свого народу. Німецькі націо</w:t>
      </w:r>
      <w:r w:rsidR="0085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нальні товариства займалися ви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ключно просвітницькою та благодійною діяльністю</w:t>
      </w:r>
      <w:r w:rsidR="0085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Напередодні Першої світової ві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основна частина польських земель знаходилася в складі Росій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кої імперії. Після польських по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 ХІ</w:t>
      </w:r>
      <w:proofErr w:type="gram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царський уряд став на шлях суттєвого обмеження прав поляків у політичному та соціально-економічному житті. У Таврійській губернії проживали кримські татари, турки, кримчаки, вірмени, греки, кар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аїми та інші – загалом представники 34 національностей.</w:t>
      </w:r>
      <w:r w:rsidR="0085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Австро-Угорська імперія мала у своєму складі таку велику кількість народів, що в Європі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називали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клаптиковою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моархією</w:t>
      </w:r>
      <w:proofErr w:type="spell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Народи імперії проживали на відокремлених етнічних територіях і не мали між собо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ю тісних економічних та культур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зв’язків. Переважну більшість населення Східної Галичини складали українці. Крім того, у регіоні проживали поляки, євреї, вірмени, німці та представники інших національних меншин. На</w:t>
      </w:r>
      <w:r w:rsidRPr="0041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Закарпатті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Північній Буковині українське населення складало переважну більшість і проживало в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місце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вості. У містах жили головним чином угорці, румуни та євреї, а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українці були національною меншиною.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Соціальна структура</w:t>
      </w:r>
    </w:p>
    <w:p w:rsidR="008513EB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Особливістю Російської імпе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рії початку ХХ ст. було існуван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в країні самодержавної монархії</w:t>
      </w:r>
      <w:r w:rsidR="00AD6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своїх діях цар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обмежу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вався виключно законом про престолонаслідування. Його влада була ніким і нічим не обмеженоаявність такої політич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системи унеможливлювала роз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виток парламентаризму в країні.Традиційно населення Росій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 імперії поділялося на ста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ни. Привілейоване становище п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осідали дворяни. </w:t>
      </w:r>
    </w:p>
    <w:p w:rsidR="00FD769E" w:rsidRPr="00FD769E" w:rsidRDefault="00AD67BD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центрі і про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вінціях на вищих посадах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еребувала головним чином аристо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кратія, яка відігравала провідну роль у здійсненні внутрішньої та зовнішньої політики 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жави. Середній прошарок суспіль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становили інтелігенція, міщани, купці та </w:t>
      </w:r>
      <w:proofErr w:type="gramStart"/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ідприємці, яких практично не допускали до участі в політичному житті</w:t>
      </w:r>
      <w:r w:rsidR="0085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на 80 % складалося з селян, а тому не мало впливу на стан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у імперії. Українські селя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жили громадами. Їхнє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 розвивалося в умовах само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управління, стримуючи 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 розвитку капіталізму 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розшарування на селі.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общинний лад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швидко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розкла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дався: українські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ляни надавали перевагу індивіду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господарюванню на свої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землі. У сім’ї домінував чоло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вік, жінка мала мінімум прав як у сім’ї, так і в суспільстві.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озвиток товарно-грошо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 відносин і ринку сприяв фор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муван ню буржуазії та пролетаріату. Чисельність робітників </w:t>
      </w:r>
    </w:p>
    <w:p w:rsidR="00FD769E" w:rsidRPr="00FD769E" w:rsidRDefault="008513EB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поповню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валася переважно за рахунок селян. Під час перепису 1897 р. інтелігенція як окрема верства не визначалася. Підрахунки науковців показують, що в той час в Україні орієнтовно налічувалося 126 тис. осіб, яких можна віднест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інтелі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генції. Українці становили третину. На селі мешкало дві третини української інтелігенції. У містах переважала російська і єврейська інтелігенція.На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ХХ ст. грані між стана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почали поступово стиратися, що привело до зміни структури суспільства. З’явилася велика кількість так званих маргіналів – напівробітників,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напівселян, різночинної інтелі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нції. Важкі умови праці, відсут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ність політичних та економічних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і свобод сприяли втраті ними сімейних та релігійних цінностей.</w:t>
      </w:r>
      <w:r w:rsidR="00A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Провідною верствою в західно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українському регіоні були представники польської шляхти і угорських панів. Етнічні відмінності накладали відбиток на соціальне становище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 ня і визначали суспільнополітичне життя в західноукраїнських землях. Прошарок світської й </w:t>
      </w:r>
      <w:r w:rsidR="00CB0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уховної інтелігенції був невеликим. Проміжне становище між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місцевою елітою та українським селянством займали євреї, які жили переважно в містах.Українське населення в Австро-Угорській імперії займалося в основ ному сільським господарством. У гір ських районах Закарпаття та Буковини переважало вівчарство. У регіоні не існувало великих промислових підприєм</w:t>
      </w:r>
      <w:r w:rsidR="00CB0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ств. Слабкий процес індустріаль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модернізації відбивався на стані західноукраїнських міст. За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виключенням Львова, вони здебільшого нагадували великі села. Порівняно низький </w:t>
      </w:r>
      <w:proofErr w:type="gram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освіт</w:t>
      </w:r>
      <w:r w:rsidR="00CB07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українських селян в обох імпе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ріях не давав їм можливості працювати у сфері промисловості чи державному апараті. Відсутність ріллі, зростання кількості міст і розширення їхніх територій з</w:t>
      </w:r>
      <w:r w:rsidR="00CB07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мушували українських селян поки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 рідні місця і переселятися за</w:t>
      </w:r>
      <w:r w:rsidR="00CB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тисячі кілометрів у пошуках не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займаних земель, у тому числі на Далекий Схід, у Канаду та США</w:t>
      </w:r>
      <w:proofErr w:type="gramStart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 маса українського населеня була віруючою. Домінуюча релігія – православ’я, поруч з яким існували католицизм, мусульманство, іудаїзм та ін. На початку ХХ ст. українці не мали своєї державності, а українські етнічні землі входили до складу Російської та Австро-Угорської імперій. Регіони проживання українського населення, за деяким виключенням, були економічно і куль-</w:t>
      </w:r>
    </w:p>
    <w:p w:rsidR="00FD769E" w:rsidRPr="008513EB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турно відсталими, </w:t>
      </w:r>
      <w:r w:rsidR="0085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слабкоінтегрованими</w:t>
      </w:r>
      <w:r w:rsidR="0085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513EB" w:rsidRDefault="008513EB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3EB" w:rsidRDefault="008513EB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7BC" w:rsidRPr="00FD769E" w:rsidRDefault="00CB07BC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Тестові запитання.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Хронологія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1.Коли був проведений пере</w:t>
      </w:r>
      <w:r w:rsidR="00CB0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 населення в Російській імпе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рії?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А.1897 р.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В. 1900 р.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Б.1890 р.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Г.1899 р.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Терміни, поняття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2.Який термін відповідає визначенню: «... – це процес розчинення раніше самостійного народу (етносу) чи якоїсь його частини в середовищі іншого, як правило, численнішого н а р о д у »?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А.Еміграція.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В.Асиміляція.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Б.Інтеграція.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Г.Імміграція.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Послідовність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3.Встановіть послідовність зменшення кількісного складу українського населення, яке проживало в окремих регіонах Російської імперії.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А.Правобережна Україна.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В.Лівобережна Україна.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Б.Південь.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Г.Далекий Схід, Сибір.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Відповідність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4.Встановіть відповідність між окремими українськими етнічними землями, що входили до складу Російської та Австро-Угорської імпер</w:t>
      </w:r>
      <w:r w:rsidR="00CB07BC">
        <w:rPr>
          <w:rFonts w:ascii="Times New Roman" w:eastAsia="Times New Roman" w:hAnsi="Times New Roman" w:cs="Times New Roman"/>
          <w:sz w:val="28"/>
          <w:szCs w:val="28"/>
          <w:lang w:eastAsia="ru-RU"/>
        </w:rPr>
        <w:t>ій, та національними адміністра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ціями.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А.Буковина. </w:t>
      </w:r>
      <w:r w:rsidR="00CB0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1.Польська.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Б.Закарпаття. </w:t>
      </w:r>
      <w:r w:rsidR="00CB0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2.Українська.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В.Східна Галичина. </w:t>
      </w:r>
      <w:r w:rsidR="00CB0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3.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Угорська.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Г.Правобережна Україна. </w:t>
      </w:r>
      <w:r w:rsidR="00CB0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4.Російська.</w:t>
      </w:r>
    </w:p>
    <w:p w:rsidR="00FD769E" w:rsidRPr="00FD769E" w:rsidRDefault="00CB07BC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FD769E"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5.Австрійськ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Відкрите запитання </w:t>
      </w:r>
    </w:p>
    <w:p w:rsidR="00FD769E" w:rsidRPr="00FD769E" w:rsidRDefault="00FD769E" w:rsidP="00FD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9E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5.Порівняйте адміністративну систему Російської та Австро-Угорської імперій. Поясніть, чому Російська імперія, як і більшість країн Європи початку ХХ ст., надавала перевагу політиці централізації, а Австро-Угорська імперія – навпаки. В чому, на ваш погляд, були переваги та недоліки такого принципу в державному управлінні?</w:t>
      </w:r>
    </w:p>
    <w:p w:rsidR="001E5262" w:rsidRPr="00FD769E" w:rsidRDefault="00843F26">
      <w:pPr>
        <w:rPr>
          <w:rFonts w:ascii="Times New Roman" w:hAnsi="Times New Roman" w:cs="Times New Roman"/>
          <w:sz w:val="28"/>
          <w:szCs w:val="28"/>
        </w:rPr>
      </w:pPr>
    </w:p>
    <w:sectPr w:rsidR="001E5262" w:rsidRPr="00FD769E" w:rsidSect="00FD7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769E"/>
    <w:rsid w:val="00053075"/>
    <w:rsid w:val="00412825"/>
    <w:rsid w:val="004518F3"/>
    <w:rsid w:val="00843F26"/>
    <w:rsid w:val="008513EB"/>
    <w:rsid w:val="00AD67BD"/>
    <w:rsid w:val="00B06236"/>
    <w:rsid w:val="00CB07BC"/>
    <w:rsid w:val="00FD769E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7740</Words>
  <Characters>4412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MilkAlliance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Rogova</cp:lastModifiedBy>
  <cp:revision>5</cp:revision>
  <dcterms:created xsi:type="dcterms:W3CDTF">2015-09-27T19:15:00Z</dcterms:created>
  <dcterms:modified xsi:type="dcterms:W3CDTF">2015-09-29T11:42:00Z</dcterms:modified>
</cp:coreProperties>
</file>